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C17" w:rsidRDefault="00B32256">
      <w:pPr>
        <w:spacing w:after="200" w:line="276" w:lineRule="auto"/>
        <w:jc w:val="center"/>
        <w:rPr>
          <w:rFonts w:ascii="Calibri" w:eastAsia="Calibri" w:hAnsi="Calibri" w:cs="Calibri"/>
          <w:b/>
          <w:sz w:val="36"/>
          <w:u w:val="single"/>
        </w:rPr>
      </w:pPr>
      <w:r>
        <w:rPr>
          <w:rFonts w:ascii="Calibri" w:eastAsia="Calibri" w:hAnsi="Calibri" w:cs="Calibri"/>
          <w:b/>
          <w:sz w:val="36"/>
          <w:u w:val="single"/>
        </w:rPr>
        <w:t xml:space="preserve"> &lt; LES RANDONNEURS CANNETOIS</w:t>
      </w: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1-Dénomination, objet et durée</w:t>
      </w:r>
    </w:p>
    <w:p w:rsidR="00DA4C17" w:rsidRDefault="00B32256">
      <w:pPr>
        <w:numPr>
          <w:ilvl w:val="0"/>
          <w:numId w:val="1"/>
        </w:numPr>
        <w:spacing w:after="200" w:line="276" w:lineRule="auto"/>
        <w:ind w:left="720" w:hanging="720"/>
        <w:jc w:val="both"/>
        <w:rPr>
          <w:rFonts w:ascii="Calibri" w:eastAsia="Calibri" w:hAnsi="Calibri" w:cs="Calibri"/>
          <w:sz w:val="28"/>
          <w:u w:val="single"/>
        </w:rPr>
      </w:pPr>
      <w:r>
        <w:rPr>
          <w:rFonts w:ascii="Calibri" w:eastAsia="Calibri" w:hAnsi="Calibri" w:cs="Calibri"/>
          <w:sz w:val="28"/>
          <w:u w:val="single"/>
        </w:rPr>
        <w:t>Dénomination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L’association a pour dénomination LES RANDONNEURS CANNETOIS, elle a été fondée le 19 avril 1993, la déclaration de sa fondation est parue au journal officiel du 12 mai 1993, elle est régie par la loi di 1</w:t>
      </w:r>
      <w:r>
        <w:rPr>
          <w:rFonts w:ascii="Calibri" w:eastAsia="Calibri" w:hAnsi="Calibri" w:cs="Calibri"/>
          <w:sz w:val="28"/>
          <w:vertAlign w:val="superscript"/>
        </w:rPr>
        <w:t>er</w:t>
      </w:r>
      <w:r>
        <w:rPr>
          <w:rFonts w:ascii="Calibri" w:eastAsia="Calibri" w:hAnsi="Calibri" w:cs="Calibri"/>
          <w:sz w:val="28"/>
        </w:rPr>
        <w:t xml:space="preserve"> juillet 1901 et le décret du 16 août 1901.</w:t>
      </w:r>
    </w:p>
    <w:p w:rsidR="00DA4C17" w:rsidRDefault="00B32256">
      <w:pPr>
        <w:numPr>
          <w:ilvl w:val="0"/>
          <w:numId w:val="2"/>
        </w:numPr>
        <w:spacing w:after="200" w:line="276" w:lineRule="auto"/>
        <w:ind w:left="720" w:hanging="720"/>
        <w:jc w:val="both"/>
        <w:rPr>
          <w:rFonts w:ascii="Calibri" w:eastAsia="Calibri" w:hAnsi="Calibri" w:cs="Calibri"/>
          <w:sz w:val="28"/>
          <w:u w:val="single"/>
        </w:rPr>
      </w:pPr>
      <w:r>
        <w:rPr>
          <w:rFonts w:ascii="Calibri" w:eastAsia="Calibri" w:hAnsi="Calibri" w:cs="Calibri"/>
          <w:sz w:val="28"/>
          <w:u w:val="single"/>
        </w:rPr>
        <w:t>Objet</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L’association a pour objet la pratique et le développement de la randonnée pédestre, tant pour sa pratique sportive que pour la découverte et la sauvegarde de l’environnement, le tourisme et les loisirs de même que toute activité de plein air comme la marc</w:t>
      </w:r>
      <w:r>
        <w:rPr>
          <w:rFonts w:ascii="Calibri" w:eastAsia="Calibri" w:hAnsi="Calibri" w:cs="Calibri"/>
          <w:sz w:val="28"/>
        </w:rPr>
        <w:t>he nordique. Elle s’interdit toute prise de position politique ou religieuse dans ses actions ou sa gouvernance.</w:t>
      </w:r>
    </w:p>
    <w:p w:rsidR="00DA4C17" w:rsidRDefault="00B32256">
      <w:pPr>
        <w:numPr>
          <w:ilvl w:val="0"/>
          <w:numId w:val="3"/>
        </w:numPr>
        <w:spacing w:after="200" w:line="276" w:lineRule="auto"/>
        <w:ind w:left="720" w:hanging="720"/>
        <w:jc w:val="both"/>
        <w:rPr>
          <w:rFonts w:ascii="Calibri" w:eastAsia="Calibri" w:hAnsi="Calibri" w:cs="Calibri"/>
          <w:sz w:val="28"/>
        </w:rPr>
      </w:pPr>
      <w:r>
        <w:rPr>
          <w:rFonts w:ascii="Calibri" w:eastAsia="Calibri" w:hAnsi="Calibri" w:cs="Calibri"/>
          <w:sz w:val="28"/>
          <w:u w:val="single"/>
        </w:rPr>
        <w:t>Durée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Sa durée est illimitée.</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2-Siège social</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L’association est domiciliée à :</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HOTEL DE VILLE Parc Henri Pellegrin 83340 LE CANNET DES MAURES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Son siège peut être transféré au sein du même département sur simple décision du conseil d’administration, ratifiée par l’Assemblée Générale ordinaire suivante.</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3-Affiliation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L’associa</w:t>
      </w:r>
      <w:r>
        <w:rPr>
          <w:rFonts w:ascii="Calibri" w:eastAsia="Calibri" w:hAnsi="Calibri" w:cs="Calibri"/>
          <w:sz w:val="28"/>
        </w:rPr>
        <w:t xml:space="preserve">tion est une association sportive, affiliée à la Fédération Française de Randonnée Pédestre (ci-après dénommée ″La Fédération″) en tant que membre actif. Par son adhésion, elle accepte d’intégrer un mouvement </w:t>
      </w:r>
      <w:r>
        <w:rPr>
          <w:rFonts w:ascii="Calibri" w:eastAsia="Calibri" w:hAnsi="Calibri" w:cs="Calibri"/>
          <w:sz w:val="28"/>
        </w:rPr>
        <w:lastRenderedPageBreak/>
        <w:t>associatif pour le développement de la randonné</w:t>
      </w:r>
      <w:r>
        <w:rPr>
          <w:rFonts w:ascii="Calibri" w:eastAsia="Calibri" w:hAnsi="Calibri" w:cs="Calibri"/>
          <w:sz w:val="28"/>
        </w:rPr>
        <w:t>e pédestre dont elle fait siennes les valeurs. Elle s’engage également à se conformer aux statuts et règlements de la fédération. L’adhésion à la fédération emporte l’adhésion aux comités départementaux et régionaux de la randonnée pédestre du ressort géog</w:t>
      </w:r>
      <w:r>
        <w:rPr>
          <w:rFonts w:ascii="Calibri" w:eastAsia="Calibri" w:hAnsi="Calibri" w:cs="Calibri"/>
          <w:sz w:val="28"/>
        </w:rPr>
        <w:t>raphique de l’association.</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Les membres</w:t>
      </w:r>
    </w:p>
    <w:p w:rsidR="00DA4C17" w:rsidRDefault="00DA4C17">
      <w:pPr>
        <w:spacing w:after="200" w:line="276" w:lineRule="auto"/>
        <w:jc w:val="both"/>
        <w:rPr>
          <w:rFonts w:ascii="Calibri" w:eastAsia="Calibri" w:hAnsi="Calibri" w:cs="Calibri"/>
          <w:b/>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4-Adhésion</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4.1. </w:t>
      </w:r>
      <w:r>
        <w:rPr>
          <w:rFonts w:ascii="Calibri" w:eastAsia="Calibri" w:hAnsi="Calibri" w:cs="Calibri"/>
          <w:sz w:val="28"/>
          <w:u w:val="single"/>
        </w:rPr>
        <w:t>Composition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L’association se compose de différentes catégories de membres.</w:t>
      </w:r>
    </w:p>
    <w:p w:rsidR="00DA4C17" w:rsidRDefault="00B32256">
      <w:pPr>
        <w:spacing w:after="200" w:line="276" w:lineRule="auto"/>
        <w:jc w:val="both"/>
        <w:rPr>
          <w:rFonts w:ascii="Calibri" w:eastAsia="Calibri" w:hAnsi="Calibri" w:cs="Calibri"/>
          <w:sz w:val="28"/>
        </w:rPr>
      </w:pPr>
      <w:r>
        <w:rPr>
          <w:rFonts w:ascii="Calibri" w:eastAsia="Calibri" w:hAnsi="Calibri" w:cs="Calibri"/>
          <w:i/>
          <w:sz w:val="28"/>
        </w:rPr>
        <w:t>Les membres actifs</w:t>
      </w:r>
      <w:r>
        <w:rPr>
          <w:rFonts w:ascii="Calibri" w:eastAsia="Calibri" w:hAnsi="Calibri" w:cs="Calibri"/>
          <w:sz w:val="28"/>
        </w:rPr>
        <w:t> : personnes physiques désireuses de participer à la vie de l’association et participant à ses activités. Elles s’acquittent d’une cotisation annuelle d’un montant défini tous les ans par le conseil d’administration, le paiement de cette cotisation leur oc</w:t>
      </w:r>
      <w:r>
        <w:rPr>
          <w:rFonts w:ascii="Calibri" w:eastAsia="Calibri" w:hAnsi="Calibri" w:cs="Calibri"/>
          <w:sz w:val="28"/>
        </w:rPr>
        <w:t>troie le pouvoir de participer à l’Assemblée Générale des membres en bénéficiant d’un droit de vote</w:t>
      </w:r>
    </w:p>
    <w:p w:rsidR="00DA4C17" w:rsidRDefault="00B32256">
      <w:pPr>
        <w:spacing w:after="200" w:line="276" w:lineRule="auto"/>
        <w:jc w:val="both"/>
        <w:rPr>
          <w:rFonts w:ascii="Calibri" w:eastAsia="Calibri" w:hAnsi="Calibri" w:cs="Calibri"/>
          <w:sz w:val="28"/>
        </w:rPr>
      </w:pPr>
      <w:r>
        <w:rPr>
          <w:rFonts w:ascii="Calibri" w:eastAsia="Calibri" w:hAnsi="Calibri" w:cs="Calibri"/>
          <w:i/>
          <w:sz w:val="28"/>
        </w:rPr>
        <w:t xml:space="preserve">Les membres bienfaiteurs : </w:t>
      </w:r>
      <w:r>
        <w:rPr>
          <w:rFonts w:ascii="Calibri" w:eastAsia="Calibri" w:hAnsi="Calibri" w:cs="Calibri"/>
          <w:sz w:val="28"/>
        </w:rPr>
        <w:t>personnes physiques ou morales qui versent une cotisation annuelle à l’association d’un montant défini annuellement par le consei</w:t>
      </w:r>
      <w:r>
        <w:rPr>
          <w:rFonts w:ascii="Calibri" w:eastAsia="Calibri" w:hAnsi="Calibri" w:cs="Calibri"/>
          <w:sz w:val="28"/>
        </w:rPr>
        <w:t>l d’administration.</w:t>
      </w:r>
    </w:p>
    <w:p w:rsidR="00DA4C17" w:rsidRDefault="00B32256">
      <w:pPr>
        <w:spacing w:after="200" w:line="276" w:lineRule="auto"/>
        <w:jc w:val="both"/>
        <w:rPr>
          <w:rFonts w:ascii="Calibri" w:eastAsia="Calibri" w:hAnsi="Calibri" w:cs="Calibri"/>
          <w:sz w:val="28"/>
        </w:rPr>
      </w:pPr>
      <w:r>
        <w:rPr>
          <w:rFonts w:ascii="Calibri" w:eastAsia="Calibri" w:hAnsi="Calibri" w:cs="Calibri"/>
          <w:i/>
          <w:sz w:val="28"/>
        </w:rPr>
        <w:t>Les membres d’honneur :</w:t>
      </w:r>
      <w:r>
        <w:rPr>
          <w:rFonts w:ascii="Calibri" w:eastAsia="Calibri" w:hAnsi="Calibri" w:cs="Calibri"/>
          <w:sz w:val="28"/>
        </w:rPr>
        <w:t xml:space="preserve"> personnes physique ayant rendu de notables services à l’association. Elles sont dispensées de s’acquitter d’une cotisation annuelle et participent à l’Assemblée Générale à titre consultatif sans bénéficier d’un d</w:t>
      </w:r>
      <w:r>
        <w:rPr>
          <w:rFonts w:ascii="Calibri" w:eastAsia="Calibri" w:hAnsi="Calibri" w:cs="Calibri"/>
          <w:sz w:val="28"/>
        </w:rPr>
        <w:t>roit de vote.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4.2. </w:t>
      </w:r>
      <w:r>
        <w:rPr>
          <w:rFonts w:ascii="Calibri" w:eastAsia="Calibri" w:hAnsi="Calibri" w:cs="Calibri"/>
          <w:sz w:val="28"/>
          <w:u w:val="single"/>
        </w:rPr>
        <w:t>Cotisation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Le montant de la cotisation est </w:t>
      </w:r>
      <w:r w:rsidR="00ED6319">
        <w:rPr>
          <w:rFonts w:ascii="Calibri" w:eastAsia="Calibri" w:hAnsi="Calibri" w:cs="Calibri"/>
          <w:sz w:val="28"/>
        </w:rPr>
        <w:t>fixé</w:t>
      </w:r>
      <w:r>
        <w:rPr>
          <w:rFonts w:ascii="Calibri" w:eastAsia="Calibri" w:hAnsi="Calibri" w:cs="Calibri"/>
          <w:sz w:val="28"/>
        </w:rPr>
        <w:t xml:space="preserve"> chaque année par le Conseil d’Administration. Le paiement de la cotisation ouvre droit à participer à l’Assemblée Générale et aux activités de l’association.</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4.3. </w:t>
      </w:r>
      <w:r>
        <w:rPr>
          <w:rFonts w:ascii="Calibri" w:eastAsia="Calibri" w:hAnsi="Calibri" w:cs="Calibri"/>
          <w:sz w:val="28"/>
          <w:u w:val="single"/>
        </w:rPr>
        <w:t>Conditions et effets de l</w:t>
      </w:r>
      <w:r>
        <w:rPr>
          <w:rFonts w:ascii="Calibri" w:eastAsia="Calibri" w:hAnsi="Calibri" w:cs="Calibri"/>
          <w:sz w:val="28"/>
          <w:u w:val="single"/>
        </w:rPr>
        <w:t>’adhésion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lastRenderedPageBreak/>
        <w:t>Le bureau peut statuer lors de la réunion sur les demandes d’adhésion en cours. Il peut refuser toute adhésion ou renouvellement annuel d’adhésion sans avoir à motiver sa décision. Il informe régulièrement le conseil d’administration de l’état de</w:t>
      </w:r>
      <w:r>
        <w:rPr>
          <w:rFonts w:ascii="Calibri" w:eastAsia="Calibri" w:hAnsi="Calibri" w:cs="Calibri"/>
          <w:sz w:val="28"/>
        </w:rPr>
        <w:t>s adhésions. L’adhésion au club implique pour tout membre actif de souscrire une licence auprès de la fédération, elle implique également l’acceptation de respecter les statuts et règlements de l’association et de la fédération.</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5-Perte de la qual</w:t>
      </w:r>
      <w:r>
        <w:rPr>
          <w:rFonts w:ascii="Calibri" w:eastAsia="Calibri" w:hAnsi="Calibri" w:cs="Calibri"/>
          <w:b/>
          <w:sz w:val="28"/>
        </w:rPr>
        <w:t>ité de membre</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5.1. </w:t>
      </w:r>
      <w:r>
        <w:rPr>
          <w:rFonts w:ascii="Calibri" w:eastAsia="Calibri" w:hAnsi="Calibri" w:cs="Calibri"/>
          <w:sz w:val="28"/>
          <w:u w:val="single"/>
        </w:rPr>
        <w:t>Motif de la perte de la qualité de membre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 qualité de membre de l’association se perd :</w:t>
      </w:r>
    </w:p>
    <w:p w:rsidR="00DA4C17" w:rsidRDefault="00B32256">
      <w:pPr>
        <w:numPr>
          <w:ilvl w:val="0"/>
          <w:numId w:val="4"/>
        </w:numPr>
        <w:spacing w:after="200" w:line="276" w:lineRule="auto"/>
        <w:ind w:left="915" w:hanging="360"/>
        <w:jc w:val="both"/>
        <w:rPr>
          <w:rFonts w:ascii="Calibri" w:eastAsia="Calibri" w:hAnsi="Calibri" w:cs="Calibri"/>
          <w:sz w:val="28"/>
        </w:rPr>
      </w:pPr>
      <w:r>
        <w:rPr>
          <w:rFonts w:ascii="Calibri" w:eastAsia="Calibri" w:hAnsi="Calibri" w:cs="Calibri"/>
          <w:sz w:val="28"/>
        </w:rPr>
        <w:t>Par démission, par courrier simple adressé au président.</w:t>
      </w:r>
    </w:p>
    <w:p w:rsidR="00DA4C17" w:rsidRDefault="00B32256">
      <w:pPr>
        <w:numPr>
          <w:ilvl w:val="0"/>
          <w:numId w:val="4"/>
        </w:numPr>
        <w:spacing w:after="200" w:line="276" w:lineRule="auto"/>
        <w:ind w:left="915" w:hanging="360"/>
        <w:jc w:val="both"/>
        <w:rPr>
          <w:rFonts w:ascii="Calibri" w:eastAsia="Calibri" w:hAnsi="Calibri" w:cs="Calibri"/>
          <w:sz w:val="28"/>
        </w:rPr>
      </w:pPr>
      <w:r>
        <w:rPr>
          <w:rFonts w:ascii="Calibri" w:eastAsia="Calibri" w:hAnsi="Calibri" w:cs="Calibri"/>
          <w:sz w:val="28"/>
        </w:rPr>
        <w:t>Par décès.</w:t>
      </w:r>
    </w:p>
    <w:p w:rsidR="00DA4C17" w:rsidRDefault="00B32256">
      <w:pPr>
        <w:numPr>
          <w:ilvl w:val="0"/>
          <w:numId w:val="4"/>
        </w:numPr>
        <w:spacing w:after="200" w:line="276" w:lineRule="auto"/>
        <w:ind w:left="915" w:hanging="360"/>
        <w:jc w:val="both"/>
        <w:rPr>
          <w:rFonts w:ascii="Calibri" w:eastAsia="Calibri" w:hAnsi="Calibri" w:cs="Calibri"/>
          <w:sz w:val="28"/>
        </w:rPr>
      </w:pPr>
      <w:r>
        <w:rPr>
          <w:rFonts w:ascii="Calibri" w:eastAsia="Calibri" w:hAnsi="Calibri" w:cs="Calibri"/>
          <w:sz w:val="28"/>
        </w:rPr>
        <w:t>Par radiation prononcée par le conseil d’administration pour non-paiement</w:t>
      </w:r>
      <w:r>
        <w:rPr>
          <w:rFonts w:ascii="Calibri" w:eastAsia="Calibri" w:hAnsi="Calibri" w:cs="Calibri"/>
          <w:sz w:val="28"/>
        </w:rPr>
        <w:t xml:space="preserve"> de la cotisation annuelle</w:t>
      </w:r>
    </w:p>
    <w:p w:rsidR="00DA4C17" w:rsidRDefault="00B32256">
      <w:pPr>
        <w:numPr>
          <w:ilvl w:val="0"/>
          <w:numId w:val="4"/>
        </w:numPr>
        <w:spacing w:after="200" w:line="276" w:lineRule="auto"/>
        <w:ind w:left="915" w:hanging="360"/>
        <w:jc w:val="both"/>
        <w:rPr>
          <w:rFonts w:ascii="Calibri" w:eastAsia="Calibri" w:hAnsi="Calibri" w:cs="Calibri"/>
          <w:sz w:val="28"/>
        </w:rPr>
      </w:pPr>
      <w:r>
        <w:rPr>
          <w:rFonts w:ascii="Calibri" w:eastAsia="Calibri" w:hAnsi="Calibri" w:cs="Calibri"/>
          <w:sz w:val="28"/>
        </w:rPr>
        <w:t>Par radiation prononcée par le conseil d’administration pour motif grave. Peut constituer un motif grave le non-respect</w:t>
      </w:r>
      <w:r>
        <w:rPr>
          <w:rFonts w:ascii="Calibri" w:eastAsia="Calibri" w:hAnsi="Calibri" w:cs="Calibri"/>
          <w:sz w:val="28"/>
        </w:rPr>
        <w:t xml:space="preserve"> des statuts et règlements de l’assoc</w:t>
      </w:r>
      <w:r>
        <w:rPr>
          <w:rFonts w:ascii="Calibri" w:eastAsia="Calibri" w:hAnsi="Calibri" w:cs="Calibri"/>
          <w:sz w:val="28"/>
        </w:rPr>
        <w:t>iation, tout comportement contraire aux lois et règlements notamment ceux en vigueur en matière sportive, tout comportement contraire aux statuts  et règlements de la fédération et plus généralement tout comportement qui porte un préjudice  certain, matéri</w:t>
      </w:r>
      <w:r>
        <w:rPr>
          <w:rFonts w:ascii="Calibri" w:eastAsia="Calibri" w:hAnsi="Calibri" w:cs="Calibri"/>
          <w:sz w:val="28"/>
        </w:rPr>
        <w:t>el ou moral, à l’association.</w:t>
      </w:r>
    </w:p>
    <w:p w:rsidR="00DA4C17" w:rsidRDefault="00B32256">
      <w:pPr>
        <w:numPr>
          <w:ilvl w:val="0"/>
          <w:numId w:val="4"/>
        </w:numPr>
        <w:spacing w:after="200" w:line="276" w:lineRule="auto"/>
        <w:ind w:hanging="360"/>
        <w:jc w:val="both"/>
        <w:rPr>
          <w:rFonts w:ascii="Calibri" w:eastAsia="Calibri" w:hAnsi="Calibri" w:cs="Calibri"/>
          <w:sz w:val="28"/>
        </w:rPr>
      </w:pPr>
      <w:r>
        <w:rPr>
          <w:rFonts w:ascii="Calibri" w:eastAsia="Calibri" w:hAnsi="Calibri" w:cs="Calibri"/>
          <w:sz w:val="28"/>
        </w:rPr>
        <w:t xml:space="preserve">5.2. </w:t>
      </w:r>
      <w:r>
        <w:rPr>
          <w:rFonts w:ascii="Calibri" w:eastAsia="Calibri" w:hAnsi="Calibri" w:cs="Calibri"/>
          <w:sz w:val="28"/>
          <w:u w:val="single"/>
        </w:rPr>
        <w:t>Procédure de radiation</w:t>
      </w:r>
    </w:p>
    <w:p w:rsidR="00DA4C17" w:rsidRDefault="00B32256">
      <w:pPr>
        <w:numPr>
          <w:ilvl w:val="0"/>
          <w:numId w:val="4"/>
        </w:numPr>
        <w:spacing w:after="200" w:line="276" w:lineRule="auto"/>
        <w:ind w:hanging="360"/>
        <w:jc w:val="both"/>
        <w:rPr>
          <w:rFonts w:ascii="Calibri" w:eastAsia="Calibri" w:hAnsi="Calibri" w:cs="Calibri"/>
          <w:sz w:val="28"/>
        </w:rPr>
      </w:pPr>
      <w:r>
        <w:rPr>
          <w:rFonts w:ascii="Calibri" w:eastAsia="Calibri" w:hAnsi="Calibri" w:cs="Calibri"/>
          <w:sz w:val="28"/>
        </w:rPr>
        <w:t xml:space="preserve"> 5.2. Pour non-paiement</w:t>
      </w:r>
      <w:r>
        <w:rPr>
          <w:rFonts w:ascii="Calibri" w:eastAsia="Calibri" w:hAnsi="Calibri" w:cs="Calibri"/>
          <w:sz w:val="28"/>
        </w:rPr>
        <w:t xml:space="preserve"> de la cotisation.</w:t>
      </w:r>
    </w:p>
    <w:p w:rsidR="00DA4C17" w:rsidRDefault="00B32256">
      <w:pPr>
        <w:numPr>
          <w:ilvl w:val="0"/>
          <w:numId w:val="4"/>
        </w:numPr>
        <w:spacing w:after="200" w:line="276" w:lineRule="auto"/>
        <w:ind w:hanging="360"/>
        <w:jc w:val="both"/>
        <w:rPr>
          <w:rFonts w:ascii="Calibri" w:eastAsia="Calibri" w:hAnsi="Calibri" w:cs="Calibri"/>
          <w:sz w:val="28"/>
        </w:rPr>
      </w:pPr>
      <w:r>
        <w:rPr>
          <w:rFonts w:ascii="Calibri" w:eastAsia="Calibri" w:hAnsi="Calibri" w:cs="Calibri"/>
          <w:sz w:val="28"/>
        </w:rPr>
        <w:t>5.2.2. Pour motif grave.</w:t>
      </w:r>
    </w:p>
    <w:p w:rsidR="00DA4C17" w:rsidRDefault="00B32256">
      <w:pPr>
        <w:numPr>
          <w:ilvl w:val="0"/>
          <w:numId w:val="4"/>
        </w:numPr>
        <w:spacing w:after="200" w:line="276" w:lineRule="auto"/>
        <w:ind w:hanging="360"/>
        <w:jc w:val="both"/>
        <w:rPr>
          <w:rFonts w:ascii="Calibri" w:eastAsia="Calibri" w:hAnsi="Calibri" w:cs="Calibri"/>
          <w:sz w:val="28"/>
        </w:rPr>
      </w:pPr>
      <w:r>
        <w:rPr>
          <w:rFonts w:ascii="Calibri" w:eastAsia="Calibri" w:hAnsi="Calibri" w:cs="Calibri"/>
          <w:sz w:val="28"/>
        </w:rPr>
        <w:t>Le Président de l’association informe le conseil d’administration de la situation et convoque le membre auteur du comportement cons</w:t>
      </w:r>
      <w:r>
        <w:rPr>
          <w:rFonts w:ascii="Calibri" w:eastAsia="Calibri" w:hAnsi="Calibri" w:cs="Calibri"/>
          <w:sz w:val="28"/>
        </w:rPr>
        <w:t xml:space="preserve">idéré comme un motif grave. La convocation lui est adressée par courrier recommandé avec accusé de réception elle indique le motif des poursuites disciplinaires et les dates, lieu et </w:t>
      </w:r>
      <w:r>
        <w:rPr>
          <w:rFonts w:ascii="Calibri" w:eastAsia="Calibri" w:hAnsi="Calibri" w:cs="Calibri"/>
          <w:sz w:val="28"/>
        </w:rPr>
        <w:lastRenderedPageBreak/>
        <w:t>horaire de l’audience. Le membre en cause peut être accompagné de la pers</w:t>
      </w:r>
      <w:r>
        <w:rPr>
          <w:rFonts w:ascii="Calibri" w:eastAsia="Calibri" w:hAnsi="Calibri" w:cs="Calibri"/>
          <w:sz w:val="28"/>
        </w:rPr>
        <w:t>onne de son choix pour l’aider à présenter ses explications. Le conseil d’administration expose les raisons de cette audience et détaille les faits reprochés à la personne visée. Après avoir recueillies les explications et arguments de cette dernière, il d</w:t>
      </w:r>
      <w:r>
        <w:rPr>
          <w:rFonts w:ascii="Calibri" w:eastAsia="Calibri" w:hAnsi="Calibri" w:cs="Calibri"/>
          <w:sz w:val="28"/>
        </w:rPr>
        <w:t>élibère à huis clos. Une fois sa décision prise en informe le membre mise en cause dans un délai de 10 jours par l’envoi d’un courrier en recommandé avec accusé de réception. La décision est exécutoire dès la réception du courrier.</w:t>
      </w: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L’assemblée générale des</w:t>
      </w:r>
      <w:r>
        <w:rPr>
          <w:rFonts w:ascii="Calibri" w:eastAsia="Calibri" w:hAnsi="Calibri" w:cs="Calibri"/>
          <w:b/>
          <w:sz w:val="28"/>
        </w:rPr>
        <w:t xml:space="preserve"> membres</w:t>
      </w: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6- Composition, convocation et ordre du jour</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6.1. </w:t>
      </w:r>
      <w:r>
        <w:rPr>
          <w:rFonts w:ascii="Calibri" w:eastAsia="Calibri" w:hAnsi="Calibri" w:cs="Calibri"/>
          <w:sz w:val="28"/>
          <w:u w:val="single"/>
        </w:rPr>
        <w:t>Composition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L’assemblée générale des membres se compose de tous les membres définis à l’article 4 des statuts. Seuls les membres bénéficiant d’un droit de vote tel que définis à l’article 4 précité peuvent participer au scrutin. Le conseil d’administration peut invite</w:t>
      </w:r>
      <w:r>
        <w:rPr>
          <w:rFonts w:ascii="Calibri" w:eastAsia="Calibri" w:hAnsi="Calibri" w:cs="Calibri"/>
          <w:sz w:val="28"/>
        </w:rPr>
        <w:t>r certains tiers en relation avec l’association et ses activités ou désireux d’y adhérer ultérieurement à assister à l’assemblée générale.</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6.2. </w:t>
      </w:r>
      <w:r>
        <w:rPr>
          <w:rFonts w:ascii="Calibri" w:eastAsia="Calibri" w:hAnsi="Calibri" w:cs="Calibri"/>
          <w:sz w:val="28"/>
          <w:u w:val="single"/>
        </w:rPr>
        <w:t>Convocation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Une assemblée générale ordinaire a lieu une fois par an, elle est convoquée par le conseil d’adminis</w:t>
      </w:r>
      <w:r>
        <w:rPr>
          <w:rFonts w:ascii="Calibri" w:eastAsia="Calibri" w:hAnsi="Calibri" w:cs="Calibri"/>
          <w:sz w:val="28"/>
        </w:rPr>
        <w:t>tration. La convocation est envoyée aux participants, par courrier simple ou par mail, à tous les membres de l’association au moins 15 jours avant la date prévue</w:t>
      </w:r>
      <w:r>
        <w:rPr>
          <w:rFonts w:ascii="Calibri" w:eastAsia="Calibri" w:hAnsi="Calibri" w:cs="Calibri"/>
          <w:sz w:val="28"/>
        </w:rPr>
        <w:t xml:space="preserve"> pour son déroulement. L’ordre du jour est joint à la convocation.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Une assemblée générale extra</w:t>
      </w:r>
      <w:r>
        <w:rPr>
          <w:rFonts w:ascii="Calibri" w:eastAsia="Calibri" w:hAnsi="Calibri" w:cs="Calibri"/>
          <w:sz w:val="28"/>
        </w:rPr>
        <w:t>ordinaire peut également être convoquée sur la demande d’au moins la moitié des membres actifs de l’association. Cette demande est adressée au secrétaire général qui est tenu d’y répondre favorablement dans un délai raisonnable.</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6.3. </w:t>
      </w:r>
      <w:r>
        <w:rPr>
          <w:rFonts w:ascii="Calibri" w:eastAsia="Calibri" w:hAnsi="Calibri" w:cs="Calibri"/>
          <w:sz w:val="28"/>
          <w:u w:val="single"/>
        </w:rPr>
        <w:t>Ordre du jour</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L’ordre </w:t>
      </w:r>
      <w:r>
        <w:rPr>
          <w:rFonts w:ascii="Calibri" w:eastAsia="Calibri" w:hAnsi="Calibri" w:cs="Calibri"/>
          <w:sz w:val="28"/>
        </w:rPr>
        <w:t xml:space="preserve">du jour est établi par le conseil d’administration, sur proposition du président et du secrétaire général. Il comporte obligatoirement l’approbation </w:t>
      </w:r>
      <w:r>
        <w:rPr>
          <w:rFonts w:ascii="Calibri" w:eastAsia="Calibri" w:hAnsi="Calibri" w:cs="Calibri"/>
          <w:sz w:val="28"/>
        </w:rPr>
        <w:lastRenderedPageBreak/>
        <w:t>du bilan comptable et du rapport d’activité de l’année écoulée et la prévision budgétaire de l’année à veni</w:t>
      </w:r>
      <w:r>
        <w:rPr>
          <w:rFonts w:ascii="Calibri" w:eastAsia="Calibri" w:hAnsi="Calibri" w:cs="Calibri"/>
          <w:sz w:val="28"/>
        </w:rPr>
        <w:t>r, ainsi que les élections d’administrateurs.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D’autres points peuvent être inscrits à l’ordre du jour par le conseil d’administration, tout membre actif peut demander l’inscription d’un point à l’ordre du jour au moins 15 jours avant la date de l’assemblée</w:t>
      </w:r>
      <w:r>
        <w:rPr>
          <w:rFonts w:ascii="Calibri" w:eastAsia="Calibri" w:hAnsi="Calibri" w:cs="Calibri"/>
          <w:sz w:val="28"/>
        </w:rPr>
        <w:t xml:space="preserve"> générale. Le conseil d’administration peut refuser cette inscription supplémentaire mais, en ce cas, il aura l’obligation d’informer l’assemblée générale de ce refus et en exposer les motifs.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L’ordre du jour d’une assemblée générale extraordinaire est fai</w:t>
      </w:r>
      <w:r>
        <w:rPr>
          <w:rFonts w:ascii="Calibri" w:eastAsia="Calibri" w:hAnsi="Calibri" w:cs="Calibri"/>
          <w:sz w:val="28"/>
        </w:rPr>
        <w:t>t par le secrétaire général, qui y inscrit tous les sujets demandés par les membres l’ayant convoquée. Il le fait parvenir aux membres en même temps que la convocation au moins 7 jours avant la date prévue. Tout sujet demandé doit être inscrit par le secré</w:t>
      </w:r>
      <w:r>
        <w:rPr>
          <w:rFonts w:ascii="Calibri" w:eastAsia="Calibri" w:hAnsi="Calibri" w:cs="Calibri"/>
          <w:sz w:val="28"/>
        </w:rPr>
        <w:t>taire général, à condition d’avoir été communiqué au moins 15 jours avant la date. Les sujets qui ne sont pas inscrits à l’ordre du jour ne peuvent être débattus devant l’assemblée générale.</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6.4. </w:t>
      </w:r>
      <w:r>
        <w:rPr>
          <w:rFonts w:ascii="Calibri" w:eastAsia="Calibri" w:hAnsi="Calibri" w:cs="Calibri"/>
          <w:sz w:val="28"/>
          <w:u w:val="single"/>
        </w:rPr>
        <w:t>Procès-verbal</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Chaque procès-verbal est établi par le président et le secrétaire général qui le font valider par le conseil d’administration.</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7-rôle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Organe suprême de décision de l’association, l’assemblée générale ordinaire entend le rapport moral et financier </w:t>
      </w:r>
      <w:r>
        <w:rPr>
          <w:rFonts w:ascii="Calibri" w:eastAsia="Calibri" w:hAnsi="Calibri" w:cs="Calibri"/>
          <w:sz w:val="28"/>
        </w:rPr>
        <w:t>du conseil d’administration dressant le bilan moral  et financier de l’année écoulée, présentant les comptes de l’exercice clos et le budget de celui à venir. Ce rapport est soumis à son approbation par un scrutin à la majorité simple. Elle entend les autr</w:t>
      </w:r>
      <w:r>
        <w:rPr>
          <w:rFonts w:ascii="Calibri" w:eastAsia="Calibri" w:hAnsi="Calibri" w:cs="Calibri"/>
          <w:sz w:val="28"/>
        </w:rPr>
        <w:t>es points fixés à l’ordre du jour et se</w:t>
      </w:r>
      <w:r>
        <w:rPr>
          <w:rFonts w:ascii="Calibri" w:eastAsia="Calibri" w:hAnsi="Calibri" w:cs="Calibri"/>
          <w:sz w:val="28"/>
        </w:rPr>
        <w:t xml:space="preserve"> prononce sur ceux nécessitant son approbation par scrutin à la majorité simple.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Toute proposition de modification statutaire proposée par le conseil d’administration doit être approuvée par l’assemblée générale à la </w:t>
      </w:r>
      <w:r>
        <w:rPr>
          <w:rFonts w:ascii="Calibri" w:eastAsia="Calibri" w:hAnsi="Calibri" w:cs="Calibri"/>
          <w:sz w:val="28"/>
        </w:rPr>
        <w:t>majorité des deux-tiers. L’assemblée générale procède également à l’élection des administrateurs telle que décrite à l’article 9 des statuts.</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8-déroulement des scrutins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Les voix des membres participant aux scrutins sont exprimées par bulletin indi</w:t>
      </w:r>
      <w:r>
        <w:rPr>
          <w:rFonts w:ascii="Calibri" w:eastAsia="Calibri" w:hAnsi="Calibri" w:cs="Calibri"/>
          <w:sz w:val="28"/>
        </w:rPr>
        <w:t>viduel, l’issue du scrutin est décidée à la majorité simple des votants.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 moitié des membres doit participer au scrutin pour que soit considéré comme valide. Tout membre peut se faire représenter pour participer à</w:t>
      </w:r>
      <w:r>
        <w:rPr>
          <w:rFonts w:ascii="Calibri" w:eastAsia="Calibri" w:hAnsi="Calibri" w:cs="Calibri"/>
          <w:sz w:val="28"/>
        </w:rPr>
        <w:t xml:space="preserve"> un scrutin. Il doit fournir au secrétair</w:t>
      </w:r>
      <w:r>
        <w:rPr>
          <w:rFonts w:ascii="Calibri" w:eastAsia="Calibri" w:hAnsi="Calibri" w:cs="Calibri"/>
          <w:sz w:val="28"/>
        </w:rPr>
        <w:t>e général les informations relatives à son représentant lequel doit nécessairement être membre de l’association.</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9- Composition, rôle et élection au sein du conseil d’administration.</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9.1. </w:t>
      </w:r>
      <w:r>
        <w:rPr>
          <w:rFonts w:ascii="Calibri" w:eastAsia="Calibri" w:hAnsi="Calibri" w:cs="Calibri"/>
          <w:sz w:val="28"/>
          <w:u w:val="single"/>
        </w:rPr>
        <w:t>Composition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conseil d’administration est composé de memb</w:t>
      </w:r>
      <w:r>
        <w:rPr>
          <w:rFonts w:ascii="Calibri" w:eastAsia="Calibri" w:hAnsi="Calibri" w:cs="Calibri"/>
          <w:sz w:val="28"/>
        </w:rPr>
        <w:t>res compris dans une fourchette minimale de 5 et maximale de 16. Ils sont élus pour une durée d’un an renouvelable par l’assemblée générale au poste d’administrateur. L’égal accès des hommes et des femmes aux postes de direction de l’association est garant</w:t>
      </w:r>
      <w:r>
        <w:rPr>
          <w:rFonts w:ascii="Calibri" w:eastAsia="Calibri" w:hAnsi="Calibri" w:cs="Calibri"/>
          <w:sz w:val="28"/>
        </w:rPr>
        <w:t>i par les présents statuts. Le conseil d’administration se renouvelle en intégralité chaque année.</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9.2. </w:t>
      </w:r>
      <w:r>
        <w:rPr>
          <w:rFonts w:ascii="Calibri" w:eastAsia="Calibri" w:hAnsi="Calibri" w:cs="Calibri"/>
          <w:sz w:val="28"/>
          <w:u w:val="single"/>
        </w:rPr>
        <w:t>Rôle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conseil d’administration est l’organe de décision de l’association, il est compétent pour décider de toutes les questions qui ne relèvent pas de</w:t>
      </w:r>
      <w:r>
        <w:rPr>
          <w:rFonts w:ascii="Calibri" w:eastAsia="Calibri" w:hAnsi="Calibri" w:cs="Calibri"/>
          <w:sz w:val="28"/>
        </w:rPr>
        <w:t xml:space="preserve"> la compétence de l’assemblée générale, dont il est chargé de mettre en œuvre les décisions. Il est notamment compétent pour établir le règlement de l’association.</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9.3. </w:t>
      </w:r>
      <w:r>
        <w:rPr>
          <w:rFonts w:ascii="Calibri" w:eastAsia="Calibri" w:hAnsi="Calibri" w:cs="Calibri"/>
          <w:sz w:val="28"/>
          <w:u w:val="single"/>
        </w:rPr>
        <w:t>Modalités d’élections</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Tout membre à jour de ses cotisations, titulaire d’une licence en</w:t>
      </w:r>
      <w:r>
        <w:rPr>
          <w:rFonts w:ascii="Calibri" w:eastAsia="Calibri" w:hAnsi="Calibri" w:cs="Calibri"/>
          <w:sz w:val="28"/>
        </w:rPr>
        <w:t xml:space="preserve"> cours de validité au sens de la fédération, ne faisant pas l’objet de poursuites disciplinaires au sens des articles 5 et suivants des statuts, ni de poursuites pénales au sens de la loi française et titulaire de ses droits civils et politiques, peut être</w:t>
      </w:r>
      <w:r>
        <w:rPr>
          <w:rFonts w:ascii="Calibri" w:eastAsia="Calibri" w:hAnsi="Calibri" w:cs="Calibri"/>
          <w:sz w:val="28"/>
        </w:rPr>
        <w:t xml:space="preserve"> candidat au scrutin. Il adresse sa candidature par tout moyen au secrétaire général qui l’inscrit sur la liste des candidats.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u w:val="single"/>
        </w:rPr>
        <w:lastRenderedPageBreak/>
        <w:t>9.3.2. Scrutin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Chaque candidature est soumise au vote des participants à l’assemblée générale, les candidats expriment leur voix </w:t>
      </w:r>
      <w:r>
        <w:rPr>
          <w:rFonts w:ascii="Calibri" w:eastAsia="Calibri" w:hAnsi="Calibri" w:cs="Calibri"/>
          <w:sz w:val="28"/>
        </w:rPr>
        <w:t>au moyen d’un scrutin secret à un tour à la majorité simple. Les candidats ayant récolté le plus de voix sont déclarés élus.</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9.3.3. </w:t>
      </w:r>
      <w:r>
        <w:rPr>
          <w:rFonts w:ascii="Calibri" w:eastAsia="Calibri" w:hAnsi="Calibri" w:cs="Calibri"/>
          <w:sz w:val="28"/>
          <w:u w:val="single"/>
        </w:rPr>
        <w:t>Election du président</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L’élection du président fait l’objet d’un scrutin spécial juste après l’élection des membres du conseil d’administration. Deux tours peuvent être organisés si aucun candidat n’a obtenu la majorité requise au premier tour.</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9.4. </w:t>
      </w:r>
      <w:r>
        <w:rPr>
          <w:rFonts w:ascii="Calibri" w:eastAsia="Calibri" w:hAnsi="Calibri" w:cs="Calibri"/>
          <w:sz w:val="28"/>
          <w:u w:val="single"/>
        </w:rPr>
        <w:t>Empêchement et vacance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Si un </w:t>
      </w:r>
      <w:r>
        <w:rPr>
          <w:rFonts w:ascii="Calibri" w:eastAsia="Calibri" w:hAnsi="Calibri" w:cs="Calibri"/>
          <w:sz w:val="28"/>
        </w:rPr>
        <w:t>administrateur est empêché de manière définitive, ou si, en l’absence de candidat un poste d’administrateur demeure vacant, le conseil d’administration peut désigner à tout</w:t>
      </w:r>
      <w:r>
        <w:rPr>
          <w:rFonts w:ascii="Calibri" w:eastAsia="Calibri" w:hAnsi="Calibri" w:cs="Calibri"/>
          <w:sz w:val="28"/>
        </w:rPr>
        <w:t xml:space="preserve"> moment un administrateur pour l’occuper. Cette désignation est provisoire et devra ê</w:t>
      </w:r>
      <w:r>
        <w:rPr>
          <w:rFonts w:ascii="Calibri" w:eastAsia="Calibri" w:hAnsi="Calibri" w:cs="Calibri"/>
          <w:sz w:val="28"/>
        </w:rPr>
        <w:t>tre ratifiée lors de l’assemblée générale suivante. Le mandat de l’administrateur désigné prend fin en même temps que celui de tous les autres administrateurs.</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9.5. </w:t>
      </w:r>
      <w:r>
        <w:rPr>
          <w:rFonts w:ascii="Calibri" w:eastAsia="Calibri" w:hAnsi="Calibri" w:cs="Calibri"/>
          <w:sz w:val="28"/>
          <w:u w:val="single"/>
        </w:rPr>
        <w:t>Réunion et prise de décision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conseil d’administration se réunit au minima 3 fois par an,</w:t>
      </w:r>
      <w:r>
        <w:rPr>
          <w:rFonts w:ascii="Calibri" w:eastAsia="Calibri" w:hAnsi="Calibri" w:cs="Calibri"/>
          <w:sz w:val="28"/>
        </w:rPr>
        <w:t xml:space="preserve"> sur convocation du président. Il peut également se réunir sur demande du quart au moins de ses membres qui adresse leur requête au président. L’ordre du jour est préparer par le président et le secrétaire général, tout membre peut demander à ce qu’un suje</w:t>
      </w:r>
      <w:r>
        <w:rPr>
          <w:rFonts w:ascii="Calibri" w:eastAsia="Calibri" w:hAnsi="Calibri" w:cs="Calibri"/>
          <w:sz w:val="28"/>
        </w:rPr>
        <w:t>t y soit inscrit.</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 convocation est envoyée au moins 15 jours à l’avance, l’ordre du jour y est joint.</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conseil d’administration est un organe de décision collégial, chaque mesure fait l’objet d’un scrutin à main levée décidé à la majorité simple, sauf pour les décisions particulières qui peuvent nécessiter un vote à bulletin secret en fonction des convoc</w:t>
      </w:r>
      <w:r>
        <w:rPr>
          <w:rFonts w:ascii="Calibri" w:eastAsia="Calibri" w:hAnsi="Calibri" w:cs="Calibri"/>
          <w:sz w:val="28"/>
        </w:rPr>
        <w:t>ations.</w:t>
      </w:r>
    </w:p>
    <w:p w:rsidR="00DA4C17" w:rsidRDefault="00DA4C17">
      <w:pPr>
        <w:spacing w:after="200" w:line="276" w:lineRule="auto"/>
        <w:jc w:val="both"/>
        <w:rPr>
          <w:rFonts w:ascii="Calibri" w:eastAsia="Calibri" w:hAnsi="Calibri" w:cs="Calibri"/>
          <w:b/>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10- Le bureau</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lastRenderedPageBreak/>
        <w:t xml:space="preserve">10.1. </w:t>
      </w:r>
      <w:r>
        <w:rPr>
          <w:rFonts w:ascii="Calibri" w:eastAsia="Calibri" w:hAnsi="Calibri" w:cs="Calibri"/>
          <w:sz w:val="28"/>
          <w:u w:val="single"/>
        </w:rPr>
        <w:t>Désignation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président propose au conseil d’administration un bureau, composé : d’un trésorier, d’un secrétaire général, éventuellement d’un trésorier adjoint, d’un secrétaire adjoint ainsi que d’un ou plusieurs charg</w:t>
      </w:r>
      <w:r>
        <w:rPr>
          <w:rFonts w:ascii="Calibri" w:eastAsia="Calibri" w:hAnsi="Calibri" w:cs="Calibri"/>
          <w:sz w:val="28"/>
        </w:rPr>
        <w:t>és de mission comme actuellement un conseiller pour la formation , en cas de besoin un vice-président</w:t>
      </w:r>
      <w:r>
        <w:rPr>
          <w:rFonts w:ascii="Calibri" w:eastAsia="Calibri" w:hAnsi="Calibri" w:cs="Calibri"/>
          <w:sz w:val="28"/>
        </w:rPr>
        <w:t xml:space="preserve"> peut être nommé. Le conseil d’administration valide ce choix, s’il le refuse le président propose une composition différente du bureau. Le bureau est élu </w:t>
      </w:r>
      <w:r>
        <w:rPr>
          <w:rFonts w:ascii="Calibri" w:eastAsia="Calibri" w:hAnsi="Calibri" w:cs="Calibri"/>
          <w:sz w:val="28"/>
        </w:rPr>
        <w:t xml:space="preserve">pour une durée de 1 an. </w:t>
      </w:r>
      <w:r>
        <w:rPr>
          <w:rFonts w:ascii="Calibri" w:eastAsia="Calibri" w:hAnsi="Calibri" w:cs="Calibri"/>
          <w:sz w:val="28"/>
        </w:rPr>
        <w:t>Le président peut en révoquer chaque membre sur approbation du conseil d’administration. Les membres du bureau sont choisis parmi les membres du conseil d’administration, la perte du statut d’administrateur entraîne automatiquement</w:t>
      </w:r>
      <w:r>
        <w:rPr>
          <w:rFonts w:ascii="Calibri" w:eastAsia="Calibri" w:hAnsi="Calibri" w:cs="Calibri"/>
          <w:sz w:val="28"/>
        </w:rPr>
        <w:t xml:space="preserve"> la fin du mandat au sein du bureau.</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10.2. </w:t>
      </w:r>
      <w:r>
        <w:rPr>
          <w:rFonts w:ascii="Calibri" w:eastAsia="Calibri" w:hAnsi="Calibri" w:cs="Calibri"/>
          <w:sz w:val="28"/>
          <w:u w:val="single"/>
        </w:rPr>
        <w:t>Rôle</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10.2.1. </w:t>
      </w:r>
      <w:r>
        <w:rPr>
          <w:rFonts w:ascii="Calibri" w:eastAsia="Calibri" w:hAnsi="Calibri" w:cs="Calibri"/>
          <w:sz w:val="28"/>
          <w:u w:val="single"/>
        </w:rPr>
        <w:t>Rôle du bureau</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bureau est chargé de gérer les affaires courantes de l’association dans la pratique de ses activités statutaires : adhésions, organisation éventuellement, gestion budgétaire courante</w:t>
      </w:r>
      <w:r>
        <w:rPr>
          <w:rFonts w:ascii="Calibri" w:eastAsia="Calibri" w:hAnsi="Calibri" w:cs="Calibri"/>
          <w:sz w:val="28"/>
        </w:rPr>
        <w:t>, etc.</w:t>
      </w:r>
    </w:p>
    <w:p w:rsidR="00DA4C17" w:rsidRDefault="00B32256">
      <w:pPr>
        <w:spacing w:after="200" w:line="276" w:lineRule="auto"/>
        <w:jc w:val="both"/>
        <w:rPr>
          <w:rFonts w:ascii="Calibri" w:eastAsia="Calibri" w:hAnsi="Calibri" w:cs="Calibri"/>
          <w:sz w:val="28"/>
          <w:u w:val="single"/>
        </w:rPr>
      </w:pPr>
      <w:r>
        <w:rPr>
          <w:rFonts w:ascii="Calibri" w:eastAsia="Calibri" w:hAnsi="Calibri" w:cs="Calibri"/>
          <w:sz w:val="28"/>
        </w:rPr>
        <w:t xml:space="preserve">10.2.2. </w:t>
      </w:r>
      <w:r>
        <w:rPr>
          <w:rFonts w:ascii="Calibri" w:eastAsia="Calibri" w:hAnsi="Calibri" w:cs="Calibri"/>
          <w:sz w:val="28"/>
          <w:u w:val="single"/>
        </w:rPr>
        <w:t>Rôle particulier des membres du bureau</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président : chargé de la conduite générale des activités de l’association, il est investi de prérogatives particulières liées à l’assemblée générale et au conseil d’administration. Il est également c</w:t>
      </w:r>
      <w:r>
        <w:rPr>
          <w:rFonts w:ascii="Calibri" w:eastAsia="Calibri" w:hAnsi="Calibri" w:cs="Calibri"/>
          <w:sz w:val="28"/>
        </w:rPr>
        <w:t>hargé d’exécuter les décisions du conseil d’administration. Il représente l’association dans tous les actes de la vie civile et bénéficie d’une compétence générale pour traiter de tous les aspects de la vie associative.</w:t>
      </w:r>
    </w:p>
    <w:p w:rsidR="00DA4C17" w:rsidRDefault="00B32256">
      <w:pPr>
        <w:spacing w:after="200" w:line="276" w:lineRule="auto"/>
        <w:jc w:val="both"/>
        <w:rPr>
          <w:rFonts w:ascii="Calibri" w:eastAsia="Calibri" w:hAnsi="Calibri" w:cs="Calibri"/>
          <w:color w:val="FF0000"/>
          <w:sz w:val="28"/>
        </w:rPr>
      </w:pPr>
      <w:r>
        <w:rPr>
          <w:rFonts w:ascii="Calibri" w:eastAsia="Calibri" w:hAnsi="Calibri" w:cs="Calibri"/>
          <w:color w:val="FF0000"/>
          <w:sz w:val="28"/>
        </w:rPr>
        <w:t>Il peut également assurer la fonctio</w:t>
      </w:r>
      <w:r>
        <w:rPr>
          <w:rFonts w:ascii="Calibri" w:eastAsia="Calibri" w:hAnsi="Calibri" w:cs="Calibri"/>
          <w:color w:val="FF0000"/>
          <w:sz w:val="28"/>
        </w:rPr>
        <w:t xml:space="preserve">n de secrétaire général parallèlement à celle de président </w:t>
      </w:r>
      <w:r>
        <w:rPr>
          <w:rFonts w:ascii="Calibri" w:eastAsia="Calibri" w:hAnsi="Calibri" w:cs="Calibri"/>
          <w:color w:val="FF0000"/>
          <w:sz w:val="20"/>
        </w:rPr>
        <w:t>¹.</w:t>
      </w:r>
    </w:p>
    <w:p w:rsidR="00DA4C17" w:rsidRDefault="00B32256">
      <w:pPr>
        <w:spacing w:after="200" w:line="276" w:lineRule="auto"/>
        <w:jc w:val="both"/>
        <w:rPr>
          <w:rFonts w:ascii="Calibri" w:eastAsia="Calibri" w:hAnsi="Calibri" w:cs="Calibri"/>
          <w:color w:val="FF0000"/>
          <w:sz w:val="20"/>
        </w:rPr>
      </w:pPr>
      <w:r>
        <w:rPr>
          <w:rFonts w:ascii="Calibri" w:eastAsia="Calibri" w:hAnsi="Calibri" w:cs="Calibri"/>
          <w:color w:val="FF0000"/>
          <w:sz w:val="20"/>
        </w:rPr>
        <w:t>(¹</w:t>
      </w:r>
      <w:r>
        <w:rPr>
          <w:rFonts w:ascii="Calibri" w:eastAsia="Calibri" w:hAnsi="Calibri" w:cs="Calibri"/>
          <w:color w:val="FF0000"/>
          <w:sz w:val="20"/>
        </w:rPr>
        <w:t xml:space="preserve"> Modification voté par l’Assemblée Générale Extraordinaire du 14 octobre 2023)</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vice-président</w:t>
      </w:r>
      <w:r>
        <w:rPr>
          <w:rFonts w:ascii="Calibri" w:eastAsia="Calibri" w:hAnsi="Calibri" w:cs="Calibri"/>
          <w:sz w:val="28"/>
        </w:rPr>
        <w:t> : il assiste le président dans l’exercice de ses fonctions et le remplace en cas d’empêchement. Il peut se voir confier toute mission  ou tout pouvoir de représentation par le président ou par le conseil d’administration.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lastRenderedPageBreak/>
        <w:t>Le trésorier : i</w:t>
      </w:r>
      <w:r>
        <w:rPr>
          <w:rFonts w:ascii="Calibri" w:eastAsia="Calibri" w:hAnsi="Calibri" w:cs="Calibri"/>
          <w:sz w:val="28"/>
        </w:rPr>
        <w:t>l est responsable de la bonne tenue des comptes de l’association. Il effectue les paiements et encaisse les recettes, il est chargé de présenter la situation financière de l’association à l’assemblée générale. Toutes les opérations financières qu’il effect</w:t>
      </w:r>
      <w:r>
        <w:rPr>
          <w:rFonts w:ascii="Calibri" w:eastAsia="Calibri" w:hAnsi="Calibri" w:cs="Calibri"/>
          <w:sz w:val="28"/>
        </w:rPr>
        <w:t>ue doivent être validées par le président ou le conseil d’administration. Il bénéficie d’un pouvoir de contrôle de tous les éléments comptables de l’association.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secrétaire général : il est garant du bon fonctionnement des organes de l’association en re</w:t>
      </w:r>
      <w:r>
        <w:rPr>
          <w:rFonts w:ascii="Calibri" w:eastAsia="Calibri" w:hAnsi="Calibri" w:cs="Calibri"/>
          <w:sz w:val="28"/>
        </w:rPr>
        <w:t>spect des textes statutaires et réglementaires. Il est chargé de mission liées au fonctionnement institutionnel et peut se voir confiés toute mission ou pouvoir par le président ou le conseil d’administration.</w:t>
      </w:r>
    </w:p>
    <w:p w:rsidR="00DA4C17" w:rsidRDefault="00DA4C17">
      <w:pPr>
        <w:spacing w:after="200" w:line="276" w:lineRule="auto"/>
        <w:jc w:val="both"/>
        <w:rPr>
          <w:rFonts w:ascii="Calibri" w:eastAsia="Calibri" w:hAnsi="Calibri" w:cs="Calibri"/>
          <w:sz w:val="28"/>
        </w:rPr>
      </w:pPr>
      <w:bookmarkStart w:id="0" w:name="_GoBack"/>
      <w:bookmarkEnd w:id="0"/>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 xml:space="preserve">Article 11- Gestion financière </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conseil d’</w:t>
      </w:r>
      <w:r>
        <w:rPr>
          <w:rFonts w:ascii="Calibri" w:eastAsia="Calibri" w:hAnsi="Calibri" w:cs="Calibri"/>
          <w:sz w:val="28"/>
        </w:rPr>
        <w:t>administration et plus particulièrement le trésorier, sont garant de la transparence de l</w:t>
      </w:r>
      <w:r>
        <w:rPr>
          <w:rFonts w:ascii="Calibri" w:eastAsia="Calibri" w:hAnsi="Calibri" w:cs="Calibri"/>
          <w:sz w:val="28"/>
        </w:rPr>
        <w:t>a gestion de l’association.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Une comptabilité complète et tenue conformément à la réglementation en vigueur, en présentant à l’assemblée générale le bilan de l’exercic</w:t>
      </w:r>
      <w:r>
        <w:rPr>
          <w:rFonts w:ascii="Calibri" w:eastAsia="Calibri" w:hAnsi="Calibri" w:cs="Calibri"/>
          <w:sz w:val="28"/>
        </w:rPr>
        <w:t>e écoulé.</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budget annuel est présenté à l’assemblée générale et soumis à la validation avant le début de chaque exercice.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 délai maximal entre la date de clôture d’un exercice et la présentation des comptes à l’assemblée générale est de 6 mois.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Tout engagement contractuel passé entre l’association et un administrateur, son conjoint ou un de ses proches est soumis à la validation préalable du conseil d’administration et doit être communiqué à l’assemblée générale ordinaire suivante.</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Les comptes de</w:t>
      </w:r>
      <w:r>
        <w:rPr>
          <w:rFonts w:ascii="Calibri" w:eastAsia="Calibri" w:hAnsi="Calibri" w:cs="Calibri"/>
          <w:sz w:val="28"/>
        </w:rPr>
        <w:t xml:space="preserve"> l’association sont vérifiés par un vérificateur aux comptes avant présentation à l’assemblée générale ordinaire.</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12- Ressources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L’association peut bénéficier des types de ressources suivants :</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lastRenderedPageBreak/>
        <w:t>Cotisation de  membre ;</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Subventions accordées par l’é</w:t>
      </w:r>
      <w:r>
        <w:rPr>
          <w:rFonts w:ascii="Calibri" w:eastAsia="Calibri" w:hAnsi="Calibri" w:cs="Calibri"/>
          <w:sz w:val="28"/>
        </w:rPr>
        <w:t>tat ou toute autre personne publique ;</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Revenus provenant de ses activités propres ou de la vente de ses biens ;</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Dons ou legs versés par une personne privée.</w:t>
      </w: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13- Modification des statuts</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Outre le changement de domicile au sein du même département évoqué à l’article 2, les statuts ne peuvent être modifiés que par le conseil d’administration, qui doit faire valider cette modification par l’assemblée générale des membres. La modification stat</w:t>
      </w:r>
      <w:r>
        <w:rPr>
          <w:rFonts w:ascii="Calibri" w:eastAsia="Calibri" w:hAnsi="Calibri" w:cs="Calibri"/>
          <w:sz w:val="28"/>
        </w:rPr>
        <w:t>utaire ne peut entrer en vigueur qu’après la validation de l’assemblée générale. La validation de l’assemblée générale est votée à la majorité des deux tiers des membres de l’association.</w:t>
      </w: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b/>
          <w:sz w:val="28"/>
        </w:rPr>
      </w:pPr>
      <w:r>
        <w:rPr>
          <w:rFonts w:ascii="Calibri" w:eastAsia="Calibri" w:hAnsi="Calibri" w:cs="Calibri"/>
          <w:b/>
          <w:sz w:val="28"/>
        </w:rPr>
        <w:t>Article 14- Dissolution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La dissolution ne peut être décidée que par</w:t>
      </w:r>
      <w:r>
        <w:rPr>
          <w:rFonts w:ascii="Calibri" w:eastAsia="Calibri" w:hAnsi="Calibri" w:cs="Calibri"/>
          <w:sz w:val="28"/>
        </w:rPr>
        <w:t xml:space="preserve"> une assemblée générale  extraordinaire convoquée spécialement à cet effet. La décision de dissolution est votée à la majorité des deux tiers des membres de l’association.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Si la dissolution est votée, un liquidateur est désigné par l’assemblée générale. Il</w:t>
      </w:r>
      <w:r>
        <w:rPr>
          <w:rFonts w:ascii="Calibri" w:eastAsia="Calibri" w:hAnsi="Calibri" w:cs="Calibri"/>
          <w:sz w:val="28"/>
        </w:rPr>
        <w:t xml:space="preserve"> est chargé de la liquidation des biens de l’association, l’actif restant ne peut être réparti entre les membres. Il est dévolu à la Fédération, au comité départemental ou à une autre association affiliée à la Fédération.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Les présents statuts ont été votés</w:t>
      </w:r>
      <w:r>
        <w:rPr>
          <w:rFonts w:ascii="Calibri" w:eastAsia="Calibri" w:hAnsi="Calibri" w:cs="Calibri"/>
          <w:sz w:val="28"/>
        </w:rPr>
        <w:t xml:space="preserve"> et validés lors de l’assemblée générale extraordinaire convoquée le 14 octobre 2023.</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Fait au Cannet des Maures le 14 octobre 2023.</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Signé :</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Denis CAPPA</w:t>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t>Martine MOUFFRON</w:t>
      </w: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Président</w:t>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r>
      <w:r>
        <w:rPr>
          <w:rFonts w:ascii="Calibri" w:eastAsia="Calibri" w:hAnsi="Calibri" w:cs="Calibri"/>
          <w:sz w:val="28"/>
        </w:rPr>
        <w:tab/>
        <w:t>Secrétaire général</w:t>
      </w:r>
    </w:p>
    <w:p w:rsidR="00DA4C17" w:rsidRDefault="00DA4C17">
      <w:pPr>
        <w:spacing w:after="200" w:line="276" w:lineRule="auto"/>
        <w:jc w:val="both"/>
        <w:rPr>
          <w:rFonts w:ascii="Calibri" w:eastAsia="Calibri" w:hAnsi="Calibri" w:cs="Calibri"/>
          <w:sz w:val="28"/>
        </w:rPr>
      </w:pPr>
    </w:p>
    <w:p w:rsidR="00DA4C17" w:rsidRDefault="00DA4C17">
      <w:pPr>
        <w:spacing w:after="200" w:line="276" w:lineRule="auto"/>
        <w:jc w:val="both"/>
        <w:rPr>
          <w:rFonts w:ascii="Calibri" w:eastAsia="Calibri" w:hAnsi="Calibri" w:cs="Calibri"/>
          <w:b/>
          <w:sz w:val="28"/>
        </w:rPr>
      </w:pPr>
    </w:p>
    <w:p w:rsidR="00DA4C17" w:rsidRDefault="00DA4C17">
      <w:pPr>
        <w:spacing w:after="200" w:line="276" w:lineRule="auto"/>
        <w:jc w:val="both"/>
        <w:rPr>
          <w:rFonts w:ascii="Calibri" w:eastAsia="Calibri" w:hAnsi="Calibri" w:cs="Calibri"/>
          <w:sz w:val="28"/>
        </w:rPr>
      </w:pPr>
    </w:p>
    <w:p w:rsidR="00DA4C17" w:rsidRDefault="00B32256">
      <w:pPr>
        <w:spacing w:after="200" w:line="276" w:lineRule="auto"/>
        <w:jc w:val="both"/>
        <w:rPr>
          <w:rFonts w:ascii="Calibri" w:eastAsia="Calibri" w:hAnsi="Calibri" w:cs="Calibri"/>
          <w:sz w:val="28"/>
        </w:rPr>
      </w:pPr>
      <w:r>
        <w:rPr>
          <w:rFonts w:ascii="Calibri" w:eastAsia="Calibri" w:hAnsi="Calibri" w:cs="Calibri"/>
          <w:sz w:val="28"/>
        </w:rPr>
        <w:t xml:space="preserve"> </w:t>
      </w:r>
    </w:p>
    <w:p w:rsidR="00DA4C17" w:rsidRDefault="00DA4C17">
      <w:pPr>
        <w:numPr>
          <w:ilvl w:val="0"/>
          <w:numId w:val="5"/>
        </w:numPr>
        <w:spacing w:after="200" w:line="276" w:lineRule="auto"/>
        <w:ind w:hanging="360"/>
        <w:jc w:val="both"/>
        <w:rPr>
          <w:rFonts w:ascii="Calibri" w:eastAsia="Calibri" w:hAnsi="Calibri" w:cs="Calibri"/>
          <w:sz w:val="28"/>
        </w:rPr>
      </w:pPr>
    </w:p>
    <w:sectPr w:rsidR="00DA4C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42194"/>
    <w:multiLevelType w:val="multilevel"/>
    <w:tmpl w:val="C39EFF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627FD1"/>
    <w:multiLevelType w:val="multilevel"/>
    <w:tmpl w:val="8DF0DB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380F09"/>
    <w:multiLevelType w:val="multilevel"/>
    <w:tmpl w:val="E5A2F5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C129B2"/>
    <w:multiLevelType w:val="multilevel"/>
    <w:tmpl w:val="8DCAFB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CEC4A7A"/>
    <w:multiLevelType w:val="multilevel"/>
    <w:tmpl w:val="D2F45D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DA4C17"/>
    <w:rsid w:val="00B32256"/>
    <w:rsid w:val="00DA4C17"/>
    <w:rsid w:val="00ED63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40D846-F388-4D65-9196-F15210CB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2586</Words>
  <Characters>14226</Characters>
  <Application>Microsoft Office Word</Application>
  <DocSecurity>0</DocSecurity>
  <Lines>118</Lines>
  <Paragraphs>33</Paragraphs>
  <ScaleCrop>false</ScaleCrop>
  <Company/>
  <LinksUpToDate>false</LinksUpToDate>
  <CharactersWithSpaces>16779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Compte Microsoft</cp:lastModifiedBy>
  <cp:revision>3</cp:revision>
  <dcterms:created xsi:type="dcterms:W3CDTF">2026-09-03T15:22:00Z</dcterms:created>
  <dcterms:modified xsi:type="dcterms:W3CDTF">2026-09-03T15:24:00Z</dcterms:modified>
</cp:coreProperties>
</file>